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08" w:rsidRPr="006D6AF2" w:rsidRDefault="00CF2E08" w:rsidP="003F458C">
      <w:pPr>
        <w:jc w:val="center"/>
        <w:rPr>
          <w:rFonts w:ascii="Times New Roman" w:hAnsi="Times New Roman"/>
          <w:b/>
          <w:sz w:val="28"/>
          <w:szCs w:val="28"/>
        </w:rPr>
      </w:pPr>
      <w:r w:rsidRPr="006D6AF2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Ханты-Мансийский район   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МУНИЦИПАЛЬНОЕ ОБРАЗОВАНИЕ</w:t>
      </w:r>
      <w:r w:rsidRPr="006D6AF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6D6AF2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CF2E08" w:rsidRDefault="00CF2E08" w:rsidP="003F458C">
      <w:pPr>
        <w:jc w:val="center"/>
        <w:rPr>
          <w:rFonts w:ascii="Times New Roman" w:hAnsi="Times New Roman"/>
          <w:sz w:val="28"/>
          <w:szCs w:val="28"/>
        </w:rPr>
      </w:pPr>
    </w:p>
    <w:p w:rsidR="00CF2E08" w:rsidRPr="006D6AF2" w:rsidRDefault="00CF2E08" w:rsidP="003F458C">
      <w:pPr>
        <w:jc w:val="center"/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CF2E08" w:rsidRDefault="00CF2E08" w:rsidP="003F458C">
      <w:pPr>
        <w:rPr>
          <w:rFonts w:ascii="Times New Roman" w:hAnsi="Times New Roman"/>
          <w:sz w:val="28"/>
          <w:szCs w:val="28"/>
        </w:rPr>
      </w:pPr>
      <w:r w:rsidRPr="006D6AF2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F2E08" w:rsidRPr="006D6AF2" w:rsidRDefault="00CF2E08" w:rsidP="003F458C">
      <w:pPr>
        <w:ind w:firstLine="0"/>
        <w:jc w:val="center"/>
        <w:rPr>
          <w:rFonts w:ascii="Times New Roman" w:hAnsi="Times New Roman"/>
          <w:spacing w:val="24"/>
          <w:sz w:val="28"/>
          <w:szCs w:val="28"/>
        </w:rPr>
      </w:pPr>
      <w:r w:rsidRPr="006D6AF2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CF2E08" w:rsidRPr="006D6AF2" w:rsidRDefault="00CF2E08" w:rsidP="003F458C">
      <w:pPr>
        <w:rPr>
          <w:rFonts w:ascii="Times New Roman" w:hAnsi="Times New Roman"/>
          <w:sz w:val="28"/>
          <w:szCs w:val="28"/>
        </w:rPr>
      </w:pPr>
    </w:p>
    <w:p w:rsidR="00CF2E08" w:rsidRPr="006D6AF2" w:rsidRDefault="00CF2E08" w:rsidP="003F458C">
      <w:pPr>
        <w:tabs>
          <w:tab w:val="left" w:pos="6715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00.00.2020</w:t>
      </w:r>
      <w:r w:rsidRPr="006D6AF2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№ ПРОЕКТ</w:t>
      </w:r>
      <w:r w:rsidRPr="006D6AF2">
        <w:rPr>
          <w:rFonts w:ascii="Times New Roman" w:hAnsi="Times New Roman"/>
          <w:sz w:val="28"/>
          <w:szCs w:val="28"/>
        </w:rPr>
        <w:t xml:space="preserve">  </w:t>
      </w:r>
      <w:r w:rsidRPr="006D6AF2">
        <w:rPr>
          <w:rFonts w:ascii="Times New Roman" w:hAnsi="Times New Roman"/>
          <w:i/>
          <w:sz w:val="28"/>
          <w:szCs w:val="28"/>
        </w:rPr>
        <w:t>п.Кедровый</w:t>
      </w:r>
    </w:p>
    <w:p w:rsidR="00CF2E08" w:rsidRPr="00456DDE" w:rsidRDefault="00CF2E08" w:rsidP="00F91E07">
      <w:pPr>
        <w:spacing w:line="276" w:lineRule="auto"/>
        <w:ind w:left="284" w:hanging="284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559"/>
      </w:tblGrid>
      <w:tr w:rsidR="00CF2E08" w:rsidTr="00782E0D">
        <w:trPr>
          <w:trHeight w:val="2125"/>
        </w:trPr>
        <w:tc>
          <w:tcPr>
            <w:tcW w:w="4559" w:type="dxa"/>
          </w:tcPr>
          <w:p w:rsidR="00CF2E08" w:rsidRPr="00782E0D" w:rsidRDefault="00CF2E08" w:rsidP="00782E0D">
            <w:pPr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2E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проведения голосования по отбору общественных территорий, подлежащих благоустройству на территории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Кедровый</w:t>
            </w:r>
          </w:p>
        </w:tc>
      </w:tr>
    </w:tbl>
    <w:p w:rsidR="00CF2E08" w:rsidRDefault="00CF2E08" w:rsidP="00F91E07">
      <w:pPr>
        <w:pStyle w:val="ConsPlusTitle"/>
        <w:widowControl/>
        <w:spacing w:line="276" w:lineRule="auto"/>
        <w:rPr>
          <w:b w:val="0"/>
          <w:sz w:val="28"/>
          <w:szCs w:val="28"/>
        </w:rPr>
      </w:pPr>
    </w:p>
    <w:p w:rsidR="00CF2E08" w:rsidRPr="002F0A2E" w:rsidRDefault="00CF2E08" w:rsidP="002F0A2E">
      <w:pPr>
        <w:pStyle w:val="header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F0A2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Федерации»:</w:t>
      </w:r>
      <w:r w:rsidRPr="002F0A2E">
        <w:rPr>
          <w:sz w:val="28"/>
          <w:szCs w:val="28"/>
        </w:rPr>
        <w:t xml:space="preserve"> </w:t>
      </w:r>
    </w:p>
    <w:p w:rsidR="00CF2E08" w:rsidRPr="002F0A2E" w:rsidRDefault="00CF2E08" w:rsidP="00F91E07">
      <w:pPr>
        <w:tabs>
          <w:tab w:val="left" w:pos="709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F2E08" w:rsidRPr="002F0A2E" w:rsidRDefault="00CF2E08" w:rsidP="000A2C51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проведения голосования по отбору общественных территорий, подлежащих благоустройству на территории сельского поселения Кедровый согласно приложения к настоящему постановлению.</w:t>
      </w:r>
    </w:p>
    <w:p w:rsidR="00CF2E08" w:rsidRPr="007E2AA9" w:rsidRDefault="00CF2E08" w:rsidP="002F0A2E">
      <w:pPr>
        <w:tabs>
          <w:tab w:val="left" w:pos="851"/>
          <w:tab w:val="left" w:pos="1134"/>
          <w:tab w:val="left" w:pos="1276"/>
          <w:tab w:val="left" w:pos="1418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AA9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7" w:history="1">
        <w:r w:rsidRPr="007E2AA9">
          <w:rPr>
            <w:rFonts w:ascii="Times New Roman" w:hAnsi="Times New Roman" w:cs="Times New Roman"/>
            <w:bCs/>
            <w:sz w:val="28"/>
            <w:szCs w:val="28"/>
          </w:rPr>
          <w:t>Опубликовать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7E2AA9">
        <w:rPr>
          <w:rFonts w:ascii="Times New Roman" w:hAnsi="Times New Roman" w:cs="Times New Roman"/>
          <w:sz w:val="28"/>
          <w:szCs w:val="28"/>
        </w:rPr>
        <w:t>.</w:t>
      </w:r>
    </w:p>
    <w:p w:rsidR="00CF2E08" w:rsidRPr="00EA2974" w:rsidRDefault="00CF2E08" w:rsidP="00D64BFA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</w:t>
      </w:r>
      <w:r w:rsidRPr="00EA29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CF2E08" w:rsidRPr="00E4734D" w:rsidRDefault="00CF2E08" w:rsidP="00D64BFA">
      <w:pPr>
        <w:spacing w:line="276" w:lineRule="auto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CF2E08" w:rsidRDefault="00CF2E08" w:rsidP="00D64BFA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A2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08" w:rsidRDefault="00CF2E08" w:rsidP="000A2C51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29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Кедровый</w:t>
      </w:r>
      <w:r w:rsidRPr="00EA29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И.Г. Воронов</w:t>
      </w: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Pr="000A2C51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A2C51">
        <w:rPr>
          <w:rFonts w:ascii="Times New Roman" w:hAnsi="Times New Roman" w:cs="Times New Roman"/>
          <w:sz w:val="28"/>
          <w:szCs w:val="28"/>
        </w:rPr>
        <w:t>Приложение</w:t>
      </w: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A2C51">
        <w:rPr>
          <w:rFonts w:ascii="Times New Roman" w:hAnsi="Times New Roman" w:cs="Times New Roman"/>
          <w:sz w:val="28"/>
          <w:szCs w:val="28"/>
        </w:rPr>
        <w:t xml:space="preserve"> постановлению администрац</w:t>
      </w:r>
      <w:r>
        <w:rPr>
          <w:rFonts w:ascii="Times New Roman" w:hAnsi="Times New Roman" w:cs="Times New Roman"/>
          <w:sz w:val="28"/>
          <w:szCs w:val="28"/>
        </w:rPr>
        <w:t>ии</w:t>
      </w: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Кедровый </w:t>
      </w: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 № 00</w:t>
      </w:r>
    </w:p>
    <w:p w:rsidR="00CF2E08" w:rsidRDefault="00CF2E08" w:rsidP="000A2C51">
      <w:pPr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2E08" w:rsidRPr="00E57C72" w:rsidRDefault="00CF2E08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2E08" w:rsidRDefault="00CF2E08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C72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по отбору общественных территорий, подлежащих благоустройству </w:t>
      </w:r>
      <w:r w:rsidRPr="00E57C72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</w:p>
    <w:p w:rsidR="00CF2E08" w:rsidRPr="00882E1F" w:rsidRDefault="00CF2E08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CF2E08" w:rsidRDefault="00CF2E08" w:rsidP="00E57C72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F45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F2E08" w:rsidRPr="00882E1F" w:rsidRDefault="00CF2E08" w:rsidP="00E57C72">
      <w:pPr>
        <w:spacing w:line="276" w:lineRule="auto"/>
        <w:ind w:firstLine="0"/>
        <w:rPr>
          <w:rFonts w:ascii="Times New Roman" w:hAnsi="Times New Roman" w:cs="Times New Roman"/>
          <w:b/>
          <w:bCs/>
          <w:sz w:val="20"/>
          <w:szCs w:val="28"/>
        </w:rPr>
      </w:pPr>
    </w:p>
    <w:p w:rsidR="00CF2E08" w:rsidRPr="00E57C72" w:rsidRDefault="00CF2E08" w:rsidP="00C05318">
      <w:pPr>
        <w:spacing w:line="276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C0531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5318">
        <w:rPr>
          <w:rFonts w:ascii="Times New Roman" w:hAnsi="Times New Roman" w:cs="Times New Roman"/>
          <w:bCs/>
          <w:sz w:val="28"/>
          <w:szCs w:val="28"/>
        </w:rPr>
        <w:t>1. Настоящий Порядок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(далее - Порядок)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05318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Кедровый»</w:t>
      </w:r>
      <w:r w:rsidRPr="00C05318">
        <w:rPr>
          <w:rFonts w:ascii="Times New Roman" w:hAnsi="Times New Roman" w:cs="Times New Roman"/>
          <w:sz w:val="28"/>
          <w:szCs w:val="28"/>
        </w:rPr>
        <w:t xml:space="preserve">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(далее - Программа).</w:t>
      </w:r>
    </w:p>
    <w:p w:rsidR="00CF2E08" w:rsidRPr="00E57C72" w:rsidRDefault="00CF2E0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Организацию общественного обсуждения и голосования по отбору общественных территорий осуществляет общественная комиссия, состав которой утвержд</w:t>
      </w:r>
      <w:r>
        <w:rPr>
          <w:rFonts w:ascii="Times New Roman" w:hAnsi="Times New Roman" w:cs="Times New Roman"/>
          <w:spacing w:val="2"/>
          <w:sz w:val="28"/>
          <w:szCs w:val="28"/>
        </w:rPr>
        <w:t>ается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распоряжением администрации сельского поселения Кедровый.</w:t>
      </w:r>
    </w:p>
    <w:p w:rsidR="00CF2E08" w:rsidRPr="00E57C72" w:rsidRDefault="00CF2E08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Результаты внесенных предложений носят рекомендательный характер.</w:t>
      </w:r>
    </w:p>
    <w:p w:rsidR="00CF2E08" w:rsidRPr="003F458C" w:rsidRDefault="00CF2E08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Под общественными территориями в настоящем Порядке понимаются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которыми беспрепятственно пользуется неограниченный круг лиц (в том числе площади, пешеходные зоны (тротуары) улиц (бульваров, проездов), набережные, береговые полосы водных объектов общего пользования, парки, скверы).</w:t>
      </w:r>
    </w:p>
    <w:p w:rsidR="00CF2E08" w:rsidRPr="003F458C" w:rsidRDefault="00CF2E08" w:rsidP="00D81711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3F458C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82E1F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. Принципы организации участия граждан в процессе обсуждения благоустройства общественных территорий</w:t>
      </w:r>
    </w:p>
    <w:p w:rsidR="00CF2E08" w:rsidRPr="003F458C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2.1. Организация участия граждан в процессе обсуждения благоустройства общественных территорий строится на следующих принципах: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все формы участия граждан направлены на наиболее полное включение в процесс благоустройства общественных территорий всех заинтересованных сторон, выявление их истинных интересов и ценностей, достижение согласия по целям и планам реализации проектов по благоустройству муниципальных территорий общего пользования;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открытое обсуждение общественных территорий, подлежащих благоустройству, дизайн-проектов (далее - проект) благоустройства указанных территорий;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все решения, касающиеся благоустройства общественных территорий, должны приниматься открыто и гласно с учетом мнения жителей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Кедровый.</w:t>
      </w:r>
    </w:p>
    <w:p w:rsidR="00CF2E08" w:rsidRPr="00882E1F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3. Формы участия граждан в процессе обсуждения общественных территорий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3.1. Общественное обсуждение благоустройства общественных территорий допускается путем проведения обсуждений отдельными группами граждан (непосредственное обсуждение).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3.2. При обсуждении благоустройства общественных территорий возможно использование следующих инструментов: анкетирование, опросы, интервьюирование, квартирование, проведение фокус-групп, работа с отдельными группами пользователей и т.п.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3.3. Граждане могут направлять свои предложения по благоустройству общественных территорий способами, указанными в настоящем Порядке.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Предложение о благоустройстве общественных территорий должно содержать фамилию, имя, отчество (при наличии), адрес места жительства лица, внесшего соответствующее предложение, и описание (наименование, адрес) общественной территории, которую, по мнению гражданина, необходимо благоустроить.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3.4. Ответы на предложения о благоустройстве общественной территории, полученные в рамках общественного обсуждения, не даются.</w:t>
      </w:r>
    </w:p>
    <w:p w:rsidR="00CF2E08" w:rsidRPr="00882E1F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4. Формы информирования граждан о процессе обсуждения благоустройства общественных территорий</w:t>
      </w: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CF2E08" w:rsidRPr="00E57C72" w:rsidRDefault="00CF2E08" w:rsidP="00882E1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4.1. Решение о проведении общественного обсуждения благоустройства общественных территорий принимается в форме </w:t>
      </w:r>
      <w:r>
        <w:rPr>
          <w:rFonts w:ascii="Times New Roman" w:hAnsi="Times New Roman" w:cs="Times New Roman"/>
          <w:spacing w:val="2"/>
          <w:sz w:val="28"/>
          <w:szCs w:val="28"/>
        </w:rPr>
        <w:t>распоряжения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Кедровый.</w:t>
      </w:r>
    </w:p>
    <w:p w:rsidR="00CF2E08" w:rsidRPr="00E57C72" w:rsidRDefault="00CF2E08" w:rsidP="00F8278D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4.2. О проведении общественного обсуждения по вопросу благоустройства общественных территорий граждане информируются путем:</w:t>
      </w:r>
    </w:p>
    <w:p w:rsidR="00CF2E08" w:rsidRPr="00E57C72" w:rsidRDefault="00CF2E08" w:rsidP="0058677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опубли</w:t>
      </w:r>
      <w:r>
        <w:rPr>
          <w:rFonts w:ascii="Times New Roman" w:hAnsi="Times New Roman" w:cs="Times New Roman"/>
          <w:spacing w:val="2"/>
          <w:sz w:val="28"/>
          <w:szCs w:val="28"/>
        </w:rPr>
        <w:t>кования информации (извещения) 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Кедровый;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через средства массовой информации.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 Сроки общественного обсуждения благоустройства общественных территорий и способы направления предложений по благоустройству общественных территорий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5.1. Общественное обсуждение благоустройства общественных территорий проводится в срок, указанный в извещении, который не может составлять менее 30 календарных дней со дня начала приема предложений.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5.2. Предложения по благоустройству общественных территорий могут подаваться следующими способами: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письменно - в администрацию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 в рабочие дни, понедельник-четверг с 8.30 до 17.30 (перерыв - с 13.00 до 14.00), пятница с 8-30 до 12-30 по адресу: Ханты-Мансийский автономный округ – Югра, Ханты-Мансийский район, п. Кедровый, ул. Ленина, 9-а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в электронном виде - e-mail: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kdr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@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hmrn</w:t>
      </w:r>
      <w:r w:rsidRPr="00E411C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иными способами, предусмотренными извещением.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Телефон для справок: 8(3467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37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6-636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411C6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6. Порядок рассмотрения предложений о благоустройстве общественных территорий</w:t>
      </w: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CF2E08" w:rsidRPr="00E57C72" w:rsidRDefault="00CF2E08" w:rsidP="00E411C6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6.1. После окончания приема предложений о благоустройстве общественных территорий в течение одного рабочего дня все поступившие предложения направляются в общественную комиссию.</w:t>
      </w: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6.2. Общественная комиссия рассматривает поступившие предложения о благоустройстве общественных территорий, после чего формирует и утверждает перечень общественных территорий для проведения голосования.</w:t>
      </w: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6.3. В перечень общественных территорий для проведения голосования включаются общественные территории, за которые поступило не менее ста предложений по благоустройству.</w:t>
      </w: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6.4. Сформированный перечень общественных территорий для проведения голосования в течение пяти рабочих дней со дня завершения приема предложений подлежит опубликованию </w:t>
      </w:r>
      <w:r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информационных стендах 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размещения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информационно-тел</w:t>
      </w:r>
      <w:r>
        <w:rPr>
          <w:rFonts w:ascii="Times New Roman" w:hAnsi="Times New Roman" w:cs="Times New Roman"/>
          <w:spacing w:val="2"/>
          <w:sz w:val="28"/>
          <w:szCs w:val="28"/>
        </w:rPr>
        <w:t>екоммуникационной сети «Интерне»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6.5. Сведения (предложения), направленные гражданами при представлении предложений о благоустройстве общественных территорий, подлежат уничтожению не позднее пяти рабочих дней со дня опубликования сформированного перечня общественных территорий, о чем общественной комиссией составляется акт об уничтожении персональных данных.</w:t>
      </w:r>
    </w:p>
    <w:p w:rsidR="00CF2E08" w:rsidRPr="00542F3F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542F3F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7. Порядок проведения голосования по отбору общественных территорий</w:t>
      </w: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E57C72" w:rsidRDefault="00CF2E08" w:rsidP="00542F3F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7.1. 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подлежащих благоустройству в соответствии с Программой (далее - голосование по отбору общественных территорий, голосование), проводится в форме рейтингового голосования.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7.2. Решение о назначении голосования по отбору общественных территорий принимается в форме постановления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7.3. Общественная комиссия обеспечивает подготовку проектов благоустройства общественных территорий, вошедших в перечень общественных территорий для проведения голосования по их отбору, и опубликование указанных проектов в целях ознакомления с ними всех заинтересованных лиц. Общественная комиссия определяет срок для такого ознакомления, который не может быть менее пятнадцати календарных дней со дня опубликования проектов.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7.4. Голосование по отбору общественных территорий проводится в срок не позднее семи календарных дней после истечения срока, предоставленного заинтересованным лицам для ознакомления с проектами благоустройства общественных территорий, отобранных для голосования.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7.5. Проведение голосования организует общественная комиссия.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7.6. Рейтинговое голосование проводится в целях создания механизма прямого участия граждан в формировании комфортной городской среды, для установления очередности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определения общественных территорий, подлежащих благоустройству.</w:t>
      </w:r>
    </w:p>
    <w:p w:rsidR="00CF2E08" w:rsidRPr="00E57C72" w:rsidRDefault="00CF2E08" w:rsidP="00816A63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7.7. Проекты благоустройства общественных территорий для рейтингового голосования в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сельском поселении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и информационное сообщение о рейтинговом голосовании (извещение) размещаются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«Интернет».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F2E08" w:rsidRPr="00E57C72" w:rsidRDefault="00CF2E08" w:rsidP="00DE6877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7.8. В рейтинговом голосовании вправе принять участие жители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, являющиеся гражданами Российской Федерации, достигшие четырнадцати лет.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7.9. Граждане участвуют в голосовании лично на равных основаниях. Каждый участник голосования имеет один голос, имеющий равный вес.</w:t>
      </w:r>
    </w:p>
    <w:p w:rsidR="00CF2E08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7.10. Каждый участник может проголосовать за одну или несколько общественных территорий.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b/>
          <w:spacing w:val="2"/>
          <w:sz w:val="28"/>
          <w:szCs w:val="28"/>
        </w:rPr>
        <w:t>8. Проведение рейтингового голосования в удаленной форме</w:t>
      </w:r>
    </w:p>
    <w:p w:rsidR="00CF2E08" w:rsidRPr="004915E8" w:rsidRDefault="00CF2E0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b/>
          <w:spacing w:val="2"/>
          <w:sz w:val="20"/>
          <w:szCs w:val="28"/>
        </w:rPr>
      </w:pP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8.1. Проведение голосования в удаленной форме осуществляется с использованием информационно-т</w:t>
      </w:r>
      <w:r>
        <w:rPr>
          <w:rFonts w:ascii="Times New Roman" w:hAnsi="Times New Roman" w:cs="Times New Roman"/>
          <w:spacing w:val="2"/>
          <w:sz w:val="28"/>
          <w:szCs w:val="28"/>
        </w:rPr>
        <w:t>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интернет-голосование).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8.2. Интернет-голосование проводится с использованием электронных сервисов на интернет-портале, указанном в постановлении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о назначении голосования по отбору общественных территорий и в информационном сообщении о рейтинговом голосовании (извещении).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8.3. Порядок регистрации (идентификации) участников голосования на интернет-портале осуществляется посредством введения персональных данных участника голосования (фамилия, имя, отчество (при наличии); возраст; адрес места жительства).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8.4. Участник голосования при голосовании указывает номера общественных территорий, которые, по его </w:t>
      </w:r>
      <w:r>
        <w:rPr>
          <w:rFonts w:ascii="Times New Roman" w:hAnsi="Times New Roman" w:cs="Times New Roman"/>
          <w:spacing w:val="2"/>
          <w:sz w:val="28"/>
          <w:szCs w:val="28"/>
        </w:rPr>
        <w:t>мнению, необходимо благоустроить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8.5. Доступность участия граждан в рейтинговом голосовании в удаленной форме гарантируется путем обеспечения возможности: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</w:t>
      </w:r>
      <w:r>
        <w:rPr>
          <w:rFonts w:ascii="Times New Roman" w:hAnsi="Times New Roman" w:cs="Times New Roman"/>
          <w:spacing w:val="2"/>
          <w:sz w:val="28"/>
          <w:szCs w:val="28"/>
        </w:rPr>
        <w:t>ционную сеть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F2E08" w:rsidRPr="00E57C72" w:rsidRDefault="00CF2E0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br/>
        <w:t>ознакомиться с описанием общественных территорий, предлагаемых для голосования, с проектами благоустройства общественных территорий и перечнем запланированных работ.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8.6. Результаты интернет-голосования подсчитываются общественной комиссией.</w:t>
      </w:r>
    </w:p>
    <w:p w:rsidR="00CF2E08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8.7. Общественной комиссией признается недействительным голосование гражданина, которое не содержит установленных настоящим Порядком сведений и (или) не указана ни одна общественная территория, подлежащая благоустройству.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 Подведение итогов голосования по проектам благоустройства общественных территорий</w:t>
      </w:r>
    </w:p>
    <w:p w:rsidR="00CF2E08" w:rsidRPr="004915E8" w:rsidRDefault="00CF2E0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9.1. Установление итогов голосования по благоустройству общественных территорий производится общественной комиссией не позднее трех рабочих дней со дня проведения голосования и оформляется итоговым протоколом общественной комиссии об итогах рейтингового голосования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(далее - итоговый протокол) на основании результатов интернет-голосования.</w:t>
      </w:r>
    </w:p>
    <w:p w:rsidR="00CF2E08" w:rsidRPr="00E57C72" w:rsidRDefault="00CF2E08" w:rsidP="004915E8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Итоговый протокол общественной комиссии оформляется по форме согласно приложению к настоящему Порядку.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9.2. 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9.3. Итоговый протокол составляется в порядке уменьшения числа голосов за благоустройство конкретной общественной территории.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9.4. По результатам проведенного голосования в зависимости от объема финансовых средств, необходимых для благоустройства соответствующих территорий, может быть благоустроена одна или несколько общественных территорий.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9.5. Итоговый протокол не позднее трех рабочих дней со дня оформления (подписания) представляется главе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9.6. В итоговом протоколе указываются: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число граждан, принявших участие в голосовании;</w:t>
      </w:r>
    </w:p>
    <w:p w:rsidR="00CF2E08" w:rsidRPr="00E57C72" w:rsidRDefault="00CF2E08" w:rsidP="00C05318">
      <w:pPr>
        <w:widowControl/>
        <w:shd w:val="clear" w:color="auto" w:fill="FFFFFF"/>
        <w:autoSpaceDE/>
        <w:autoSpaceDN/>
        <w:adjustRightInd/>
        <w:spacing w:line="276" w:lineRule="auto"/>
        <w:ind w:firstLine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br/>
        <w:t>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голосов, отданных за каждую территорию;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иные данные по усмотрению общественной комиссии.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9.7. Итоговый протокол печатается на листах формата А4. Каждый лист итогового протокола должен быть пронумерован, заверен печатью и содержать дату и время подписания. Итоговый протокол подписывается всеми присутствующими членами общественной комиссии, но не менее половины от состава общественной комиссии.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9.8. Жалобы, обращения, связанные с проведением голосования, подаются в общественную комиссию. Общественная комиссия регистрирует жалобы, обращения и рассматривает их на своем заседании в течение пяти рабочих дней - в период подготовки к голосованию, а в день голосования -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9.9. Документы, а также иные расходы, связанные с подготовкой и проведением голосования по проектам благоустройства общественных территорий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, изготавливаются за счет средств бюджета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9.10. 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pacing w:val="2"/>
          <w:sz w:val="28"/>
          <w:szCs w:val="28"/>
        </w:rPr>
        <w:t>Ханты-Мансийского района раздел сельские поселения Кедровый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 в информаци</w:t>
      </w:r>
      <w:r>
        <w:rPr>
          <w:rFonts w:ascii="Times New Roman" w:hAnsi="Times New Roman" w:cs="Times New Roman"/>
          <w:spacing w:val="2"/>
          <w:sz w:val="28"/>
          <w:szCs w:val="28"/>
        </w:rPr>
        <w:t>онно-телекоммуникационной сети «Интернет»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F2E08" w:rsidRPr="00E57C72" w:rsidRDefault="00CF2E08" w:rsidP="00327439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57C72">
        <w:rPr>
          <w:rFonts w:ascii="Times New Roman" w:hAnsi="Times New Roman" w:cs="Times New Roman"/>
          <w:spacing w:val="2"/>
          <w:sz w:val="28"/>
          <w:szCs w:val="28"/>
        </w:rPr>
        <w:t>9.11. Сведения, представленные гражданами при голосовании, подлежат уничтожению не позднее пяти рабочих дней со дня опубликования сведений об итогах голосования, о чем общественной комиссией составляется акт об уничтожении персональных данных.</w:t>
      </w:r>
    </w:p>
    <w:p w:rsidR="00CF2E08" w:rsidRDefault="00CF2E08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CF2E08" w:rsidRDefault="00CF2E08" w:rsidP="00C05318">
      <w:pPr>
        <w:widowControl/>
        <w:shd w:val="clear" w:color="auto" w:fill="FFFFFF"/>
        <w:autoSpaceDE/>
        <w:autoSpaceDN/>
        <w:adjustRightInd/>
        <w:spacing w:before="375" w:after="225" w:line="276" w:lineRule="auto"/>
        <w:ind w:firstLine="0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CF2E08" w:rsidRPr="00C05318" w:rsidRDefault="00CF2E08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E08" w:rsidRPr="00C05318" w:rsidRDefault="00CF2E08" w:rsidP="00C05318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E08" w:rsidRPr="006954F4" w:rsidRDefault="00CF2E08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CF2E08" w:rsidRPr="006954F4" w:rsidRDefault="00CF2E08" w:rsidP="006954F4">
      <w:pPr>
        <w:shd w:val="clear" w:color="auto" w:fill="FFFFFF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проект постановления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Кедровый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проведения голосования по отбору общественных территорий, подлежащих благоустройству на территории сельского поселения Кедровый»</w:t>
      </w:r>
    </w:p>
    <w:p w:rsidR="00CF2E08" w:rsidRPr="006954F4" w:rsidRDefault="00CF2E08" w:rsidP="00F91E07">
      <w:pPr>
        <w:shd w:val="clear" w:color="auto" w:fill="FFFFFF"/>
        <w:tabs>
          <w:tab w:val="left" w:pos="567"/>
        </w:tabs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2E08" w:rsidRDefault="00CF2E08" w:rsidP="00E4734D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5318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E57C72">
        <w:rPr>
          <w:rFonts w:ascii="Times New Roman" w:hAnsi="Times New Roman" w:cs="Times New Roman"/>
          <w:spacing w:val="2"/>
          <w:sz w:val="28"/>
          <w:szCs w:val="28"/>
        </w:rPr>
        <w:t xml:space="preserve">бщественных территорий регулирует процедуру обсуждения, голосования и подведения итогов голосования по благоустройству общественных территорий, которые подлежат благоустройству в рамках муниципальной программы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C05318">
        <w:rPr>
          <w:rFonts w:ascii="Times New Roman" w:hAnsi="Times New Roman" w:cs="Times New Roman"/>
          <w:sz w:val="28"/>
          <w:szCs w:val="28"/>
        </w:rPr>
        <w:t xml:space="preserve">Благоустройство населённых пунктов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Кедровый».</w:t>
      </w:r>
    </w:p>
    <w:p w:rsidR="00CF2E08" w:rsidRDefault="00CF2E08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F2E08" w:rsidRDefault="00CF2E08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администрации </w:t>
      </w:r>
    </w:p>
    <w:p w:rsidR="00CF2E08" w:rsidRPr="006954F4" w:rsidRDefault="00CF2E08" w:rsidP="006954F4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Кедровый                                                   Е.В. Камаева</w:t>
      </w:r>
    </w:p>
    <w:sectPr w:rsidR="00CF2E08" w:rsidRPr="006954F4" w:rsidSect="00BE6556">
      <w:headerReference w:type="default" r:id="rId8"/>
      <w:headerReference w:type="first" r:id="rId9"/>
      <w:pgSz w:w="11900" w:h="16800"/>
      <w:pgMar w:top="1418" w:right="1276" w:bottom="1134" w:left="155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08" w:rsidRDefault="00CF2E08" w:rsidP="00F83020">
      <w:r>
        <w:separator/>
      </w:r>
    </w:p>
  </w:endnote>
  <w:endnote w:type="continuationSeparator" w:id="0">
    <w:p w:rsidR="00CF2E08" w:rsidRDefault="00CF2E08" w:rsidP="00F83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08" w:rsidRDefault="00CF2E08" w:rsidP="00F83020">
      <w:r>
        <w:separator/>
      </w:r>
    </w:p>
  </w:footnote>
  <w:footnote w:type="continuationSeparator" w:id="0">
    <w:p w:rsidR="00CF2E08" w:rsidRDefault="00CF2E08" w:rsidP="00F83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08" w:rsidRPr="00F8278D" w:rsidRDefault="00CF2E08" w:rsidP="00B54F03">
    <w:pPr>
      <w:pStyle w:val="Header"/>
      <w:tabs>
        <w:tab w:val="clear" w:pos="4677"/>
        <w:tab w:val="clear" w:pos="9355"/>
      </w:tabs>
      <w:ind w:firstLine="0"/>
      <w:jc w:val="center"/>
      <w:rPr>
        <w:rFonts w:ascii="Times New Roman" w:hAnsi="Times New Roman" w:cs="Times New Roman"/>
        <w:sz w:val="28"/>
        <w:szCs w:val="28"/>
      </w:rPr>
    </w:pPr>
    <w:r w:rsidRPr="00F8278D">
      <w:rPr>
        <w:rFonts w:ascii="Times New Roman" w:hAnsi="Times New Roman" w:cs="Times New Roman"/>
        <w:sz w:val="28"/>
        <w:szCs w:val="28"/>
      </w:rPr>
      <w:fldChar w:fldCharType="begin"/>
    </w:r>
    <w:r w:rsidRPr="00F8278D">
      <w:rPr>
        <w:rFonts w:ascii="Times New Roman" w:hAnsi="Times New Roman" w:cs="Times New Roman"/>
        <w:sz w:val="28"/>
        <w:szCs w:val="28"/>
      </w:rPr>
      <w:instrText>PAGE   \* MERGEFORMAT</w:instrText>
    </w:r>
    <w:r w:rsidRPr="00F8278D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F8278D">
      <w:rPr>
        <w:rFonts w:ascii="Times New Roman" w:hAnsi="Times New Roman" w:cs="Times New Roman"/>
        <w:sz w:val="28"/>
        <w:szCs w:val="28"/>
      </w:rPr>
      <w:fldChar w:fldCharType="end"/>
    </w:r>
  </w:p>
  <w:p w:rsidR="00CF2E08" w:rsidRDefault="00CF2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08" w:rsidRPr="00B1440A" w:rsidRDefault="00CF2E08" w:rsidP="003F458C">
    <w:pPr>
      <w:pStyle w:val="Header"/>
      <w:ind w:firstLine="0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B94"/>
    <w:multiLevelType w:val="hybridMultilevel"/>
    <w:tmpl w:val="352AD578"/>
    <w:lvl w:ilvl="0" w:tplc="0E3441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037335"/>
    <w:multiLevelType w:val="multilevel"/>
    <w:tmpl w:val="3F96AC5A"/>
    <w:lvl w:ilvl="0">
      <w:start w:val="1"/>
      <w:numFmt w:val="decimal"/>
      <w:lvlText w:val="%1."/>
      <w:lvlJc w:val="left"/>
      <w:pPr>
        <w:ind w:left="1160" w:hanging="4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cs="Times New Roman" w:hint="default"/>
      </w:rPr>
    </w:lvl>
  </w:abstractNum>
  <w:abstractNum w:abstractNumId="2">
    <w:nsid w:val="3F5029F1"/>
    <w:multiLevelType w:val="multilevel"/>
    <w:tmpl w:val="946C6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17D"/>
    <w:rsid w:val="00001A65"/>
    <w:rsid w:val="0003301A"/>
    <w:rsid w:val="00063D8F"/>
    <w:rsid w:val="000A2C51"/>
    <w:rsid w:val="000E3533"/>
    <w:rsid w:val="000F64AB"/>
    <w:rsid w:val="00150A6E"/>
    <w:rsid w:val="0017353E"/>
    <w:rsid w:val="0019058C"/>
    <w:rsid w:val="001C48DE"/>
    <w:rsid w:val="001D0AA9"/>
    <w:rsid w:val="00252318"/>
    <w:rsid w:val="002545F7"/>
    <w:rsid w:val="0028182D"/>
    <w:rsid w:val="00283D4A"/>
    <w:rsid w:val="00291108"/>
    <w:rsid w:val="002D713D"/>
    <w:rsid w:val="002F0A2E"/>
    <w:rsid w:val="00327439"/>
    <w:rsid w:val="00344262"/>
    <w:rsid w:val="00361D7A"/>
    <w:rsid w:val="003D1416"/>
    <w:rsid w:val="003F458C"/>
    <w:rsid w:val="00456DDE"/>
    <w:rsid w:val="00461275"/>
    <w:rsid w:val="00474648"/>
    <w:rsid w:val="004915E8"/>
    <w:rsid w:val="00492407"/>
    <w:rsid w:val="004C6D93"/>
    <w:rsid w:val="004D5BAC"/>
    <w:rsid w:val="004F39AD"/>
    <w:rsid w:val="004F42B6"/>
    <w:rsid w:val="0051342C"/>
    <w:rsid w:val="00516E99"/>
    <w:rsid w:val="005231E2"/>
    <w:rsid w:val="00537F0B"/>
    <w:rsid w:val="00542F3F"/>
    <w:rsid w:val="00574BE0"/>
    <w:rsid w:val="0058280D"/>
    <w:rsid w:val="00586770"/>
    <w:rsid w:val="00602D7D"/>
    <w:rsid w:val="006954F4"/>
    <w:rsid w:val="006C725B"/>
    <w:rsid w:val="006D6AF2"/>
    <w:rsid w:val="007278A6"/>
    <w:rsid w:val="007628F2"/>
    <w:rsid w:val="00782E0D"/>
    <w:rsid w:val="007D393C"/>
    <w:rsid w:val="007E2AA9"/>
    <w:rsid w:val="00816A63"/>
    <w:rsid w:val="0085619E"/>
    <w:rsid w:val="00876099"/>
    <w:rsid w:val="00882E1F"/>
    <w:rsid w:val="008B0909"/>
    <w:rsid w:val="008F1FD6"/>
    <w:rsid w:val="00940E47"/>
    <w:rsid w:val="0094442A"/>
    <w:rsid w:val="009678F3"/>
    <w:rsid w:val="00967EFC"/>
    <w:rsid w:val="00A004E9"/>
    <w:rsid w:val="00A07753"/>
    <w:rsid w:val="00A31799"/>
    <w:rsid w:val="00A67FE8"/>
    <w:rsid w:val="00A7521A"/>
    <w:rsid w:val="00AC3363"/>
    <w:rsid w:val="00B0293B"/>
    <w:rsid w:val="00B061E1"/>
    <w:rsid w:val="00B1440A"/>
    <w:rsid w:val="00B54F03"/>
    <w:rsid w:val="00B56984"/>
    <w:rsid w:val="00B7666B"/>
    <w:rsid w:val="00B929AB"/>
    <w:rsid w:val="00BD355D"/>
    <w:rsid w:val="00BE6556"/>
    <w:rsid w:val="00C008B6"/>
    <w:rsid w:val="00C05318"/>
    <w:rsid w:val="00C53DA4"/>
    <w:rsid w:val="00C750F4"/>
    <w:rsid w:val="00C77D76"/>
    <w:rsid w:val="00C9317D"/>
    <w:rsid w:val="00CA4267"/>
    <w:rsid w:val="00CB14E6"/>
    <w:rsid w:val="00CB3DAD"/>
    <w:rsid w:val="00CC175B"/>
    <w:rsid w:val="00CC24DA"/>
    <w:rsid w:val="00CE3065"/>
    <w:rsid w:val="00CF2E08"/>
    <w:rsid w:val="00D20B87"/>
    <w:rsid w:val="00D64506"/>
    <w:rsid w:val="00D64BFA"/>
    <w:rsid w:val="00D81711"/>
    <w:rsid w:val="00DE6877"/>
    <w:rsid w:val="00E07337"/>
    <w:rsid w:val="00E411C6"/>
    <w:rsid w:val="00E41D4A"/>
    <w:rsid w:val="00E4734D"/>
    <w:rsid w:val="00E55BE7"/>
    <w:rsid w:val="00E57C72"/>
    <w:rsid w:val="00E622A5"/>
    <w:rsid w:val="00E87FE1"/>
    <w:rsid w:val="00EA2974"/>
    <w:rsid w:val="00EB4D0E"/>
    <w:rsid w:val="00EC5446"/>
    <w:rsid w:val="00ED2F1E"/>
    <w:rsid w:val="00ED7F1D"/>
    <w:rsid w:val="00F02C4F"/>
    <w:rsid w:val="00F117C6"/>
    <w:rsid w:val="00F42328"/>
    <w:rsid w:val="00F8278D"/>
    <w:rsid w:val="00F83020"/>
    <w:rsid w:val="00F91E07"/>
    <w:rsid w:val="00F92ABA"/>
    <w:rsid w:val="00FB2906"/>
    <w:rsid w:val="00F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75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="Calibri Light" w:hAnsi="Calibri Light" w:cs="Times New Roman"/>
      <w:color w:val="2E74B5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C7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175B"/>
    <w:rPr>
      <w:rFonts w:ascii="Calibri Light" w:hAnsi="Calibri Light" w:cs="Times New Roman"/>
      <w:color w:val="2E74B5"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57C72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931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317D"/>
    <w:rPr>
      <w:rFonts w:ascii="Arial" w:hAnsi="Arial" w:cs="Arial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C9317D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9317D"/>
    <w:rPr>
      <w:rFonts w:ascii="Calibri" w:hAnsi="Calibri" w:cs="Times New Roman"/>
      <w:sz w:val="20"/>
      <w:szCs w:val="20"/>
      <w:lang w:val="en-US" w:eastAsia="ru-RU"/>
    </w:rPr>
  </w:style>
  <w:style w:type="paragraph" w:customStyle="1" w:styleId="FORMATTEXT">
    <w:name w:val=".FORMATTEXT"/>
    <w:uiPriority w:val="99"/>
    <w:rsid w:val="00C931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C9317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4F39A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CC175B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CC175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">
    <w:name w:val="Гипертекстовая ссылка"/>
    <w:uiPriority w:val="99"/>
    <w:rsid w:val="00CC175B"/>
    <w:rPr>
      <w:rFonts w:ascii="Times New Roman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BE65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556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D39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Normal"/>
    <w:uiPriority w:val="99"/>
    <w:rsid w:val="002F0A2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1840</TotalTime>
  <Pages>9</Pages>
  <Words>2237</Words>
  <Characters>12755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2021-01-19T12:34:00Z</cp:lastPrinted>
  <dcterms:created xsi:type="dcterms:W3CDTF">2019-07-04T02:36:00Z</dcterms:created>
  <dcterms:modified xsi:type="dcterms:W3CDTF">2021-03-05T04:42:00Z</dcterms:modified>
</cp:coreProperties>
</file>